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D0" w:rsidRPr="0084564C" w:rsidRDefault="00D74AED" w:rsidP="008456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4C">
        <w:rPr>
          <w:rFonts w:ascii="Times New Roman" w:hAnsi="Times New Roman" w:cs="Times New Roman"/>
          <w:b/>
          <w:sz w:val="24"/>
          <w:szCs w:val="24"/>
        </w:rPr>
        <w:t>DDT ir jo metabolitai</w:t>
      </w:r>
      <w:r w:rsidR="007C2882" w:rsidRPr="00845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F48" w:rsidTr="00406F48">
        <w:tc>
          <w:tcPr>
            <w:tcW w:w="9854" w:type="dxa"/>
          </w:tcPr>
          <w:p w:rsidR="00406F48" w:rsidRPr="00406F48" w:rsidRDefault="00C122C5" w:rsidP="00406F48">
            <w:pPr>
              <w:pStyle w:val="Pa11"/>
              <w:spacing w:line="240" w:lineRule="auto"/>
              <w:jc w:val="both"/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</w:pPr>
            <w:r w:rsidRPr="00406F48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2010-2019 m. </w:t>
            </w:r>
            <w:r w:rsidR="00406F48" w:rsidRPr="00406F48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DDT ir jo metabolitų vandenyje </w:t>
            </w:r>
            <w:proofErr w:type="spellStart"/>
            <w:r w:rsidR="000B6515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>nebuvo</w:t>
            </w:r>
            <w:proofErr w:type="spellEnd"/>
            <w:r w:rsidR="000B6515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 </w:t>
            </w:r>
            <w:proofErr w:type="spellStart"/>
            <w:r w:rsidR="000B6515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>aptikta</w:t>
            </w:r>
            <w:proofErr w:type="spellEnd"/>
            <w:r w:rsidR="00406F48" w:rsidRPr="00406F48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.</w:t>
            </w:r>
          </w:p>
          <w:p w:rsidR="00406F48" w:rsidRPr="00406F48" w:rsidRDefault="00406F48" w:rsidP="00406F48">
            <w:pPr>
              <w:pStyle w:val="Pa11"/>
              <w:spacing w:line="240" w:lineRule="auto"/>
              <w:jc w:val="both"/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</w:pPr>
          </w:p>
          <w:p w:rsidR="00406F48" w:rsidRPr="00406F48" w:rsidRDefault="00406F48" w:rsidP="00406F48">
            <w:pPr>
              <w:pStyle w:val="Pa11"/>
              <w:spacing w:line="240" w:lineRule="auto"/>
              <w:jc w:val="both"/>
              <w:rPr>
                <w:rStyle w:val="Emfaz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406F48">
              <w:rPr>
                <w:rStyle w:val="Emfaz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Baltijos jūros gyvuose organizmuose vis dar aptinkami DDT ir jo metabolitų likučiai, tačiau koncentracijos reikšmingai mažėja. </w:t>
            </w:r>
          </w:p>
        </w:tc>
      </w:tr>
    </w:tbl>
    <w:p w:rsidR="00406F48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:rsidR="00406F48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:rsidR="0084564C" w:rsidRDefault="00512CE2" w:rsidP="00D422AA">
      <w:pPr>
        <w:pStyle w:val="Pa11"/>
        <w:spacing w:line="240" w:lineRule="auto"/>
        <w:jc w:val="both"/>
        <w:rPr>
          <w:rFonts w:ascii="Times New Roman" w:hAnsi="Times New Roman"/>
        </w:rPr>
      </w:pPr>
      <w:r w:rsidRPr="0084564C"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  <w:t>DDT</w:t>
      </w:r>
      <w:r w:rsidRPr="0084564C">
        <w:rPr>
          <w:rFonts w:ascii="Times New Roman" w:hAnsi="Times New Roman"/>
          <w:shd w:val="clear" w:color="auto" w:fill="FFFFFF"/>
        </w:rPr>
        <w:t xml:space="preserve"> priklauso </w:t>
      </w:r>
      <w:r w:rsidR="009E55FA" w:rsidRPr="0084564C">
        <w:rPr>
          <w:rFonts w:ascii="Times New Roman" w:hAnsi="Times New Roman"/>
          <w:shd w:val="clear" w:color="auto" w:fill="FFFFFF"/>
        </w:rPr>
        <w:t xml:space="preserve">patvarių </w:t>
      </w:r>
      <w:proofErr w:type="spellStart"/>
      <w:r w:rsidRPr="0084564C">
        <w:rPr>
          <w:rFonts w:ascii="Times New Roman" w:hAnsi="Times New Roman"/>
          <w:shd w:val="clear" w:color="auto" w:fill="FFFFFF"/>
        </w:rPr>
        <w:t>chlororganinių</w:t>
      </w:r>
      <w:proofErr w:type="spellEnd"/>
      <w:r w:rsidRPr="0084564C">
        <w:rPr>
          <w:rFonts w:ascii="Times New Roman" w:hAnsi="Times New Roman"/>
          <w:shd w:val="clear" w:color="auto" w:fill="FFFFFF"/>
        </w:rPr>
        <w:t xml:space="preserve"> pesticidų grupei, </w:t>
      </w:r>
      <w:r w:rsidR="009E55FA" w:rsidRPr="0084564C">
        <w:rPr>
          <w:rFonts w:ascii="Times New Roman" w:hAnsi="Times New Roman"/>
          <w:shd w:val="clear" w:color="auto" w:fill="FFFFFF"/>
        </w:rPr>
        <w:t xml:space="preserve">kuris pirmiausia </w:t>
      </w:r>
      <w:r w:rsidR="00C122C5">
        <w:rPr>
          <w:rFonts w:ascii="Times New Roman" w:hAnsi="Times New Roman"/>
          <w:shd w:val="clear" w:color="auto" w:fill="FFFFFF"/>
        </w:rPr>
        <w:t>skyla</w:t>
      </w:r>
      <w:r w:rsidR="009E55FA" w:rsidRPr="0084564C">
        <w:rPr>
          <w:rFonts w:ascii="Times New Roman" w:hAnsi="Times New Roman"/>
          <w:shd w:val="clear" w:color="auto" w:fill="FFFFFF"/>
        </w:rPr>
        <w:t xml:space="preserve"> į DDE </w:t>
      </w:r>
      <w:r w:rsidR="003D0627" w:rsidRPr="0084564C">
        <w:rPr>
          <w:rFonts w:ascii="Times New Roman" w:hAnsi="Times New Roman"/>
          <w:shd w:val="clear" w:color="auto" w:fill="FFFFFF"/>
        </w:rPr>
        <w:t>(</w:t>
      </w:r>
      <w:proofErr w:type="spellStart"/>
      <w:r w:rsidR="003D0627" w:rsidRPr="0084564C">
        <w:rPr>
          <w:rFonts w:ascii="Times New Roman" w:hAnsi="Times New Roman"/>
          <w:shd w:val="clear" w:color="auto" w:fill="FFFFFF"/>
        </w:rPr>
        <w:t>oksinėmis</w:t>
      </w:r>
      <w:proofErr w:type="spellEnd"/>
      <w:r w:rsidR="003D0627" w:rsidRPr="0084564C">
        <w:rPr>
          <w:rFonts w:ascii="Times New Roman" w:hAnsi="Times New Roman"/>
          <w:shd w:val="clear" w:color="auto" w:fill="FFFFFF"/>
        </w:rPr>
        <w:t xml:space="preserve"> </w:t>
      </w:r>
      <w:r w:rsidR="0084564C">
        <w:rPr>
          <w:rFonts w:ascii="Times New Roman" w:hAnsi="Times New Roman"/>
          <w:shd w:val="clear" w:color="auto" w:fill="FFFFFF"/>
        </w:rPr>
        <w:t>–</w:t>
      </w:r>
      <w:r w:rsidR="003D0627" w:rsidRPr="0084564C">
        <w:rPr>
          <w:rFonts w:ascii="Times New Roman" w:hAnsi="Times New Roman"/>
          <w:shd w:val="clear" w:color="auto" w:fill="FFFFFF"/>
        </w:rPr>
        <w:t xml:space="preserve"> deguonies sąlygomis) </w:t>
      </w:r>
      <w:r w:rsidR="009E55FA" w:rsidRPr="0084564C">
        <w:rPr>
          <w:rFonts w:ascii="Times New Roman" w:hAnsi="Times New Roman"/>
          <w:shd w:val="clear" w:color="auto" w:fill="FFFFFF"/>
        </w:rPr>
        <w:t>arba DDD</w:t>
      </w:r>
      <w:r w:rsidR="003D0627" w:rsidRPr="0084564C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3D0627" w:rsidRPr="0084564C">
        <w:rPr>
          <w:rFonts w:ascii="Times New Roman" w:hAnsi="Times New Roman"/>
          <w:shd w:val="clear" w:color="auto" w:fill="FFFFFF"/>
        </w:rPr>
        <w:t>anoksinėmis</w:t>
      </w:r>
      <w:proofErr w:type="spellEnd"/>
      <w:r w:rsidR="003D0627" w:rsidRPr="0084564C">
        <w:rPr>
          <w:rFonts w:ascii="Times New Roman" w:hAnsi="Times New Roman"/>
          <w:shd w:val="clear" w:color="auto" w:fill="FFFFFF"/>
        </w:rPr>
        <w:t xml:space="preserve"> – sąlygomis) (</w:t>
      </w:r>
      <w:proofErr w:type="spellStart"/>
      <w:r w:rsidR="003D0627" w:rsidRPr="0084564C">
        <w:rPr>
          <w:rFonts w:ascii="Times New Roman" w:hAnsi="Times New Roman"/>
        </w:rPr>
        <w:t>Chattopadhyay</w:t>
      </w:r>
      <w:proofErr w:type="spellEnd"/>
      <w:r w:rsidR="003D0627" w:rsidRPr="0084564C">
        <w:rPr>
          <w:rFonts w:ascii="Times New Roman" w:hAnsi="Times New Roman"/>
        </w:rPr>
        <w:t xml:space="preserve"> S.,  </w:t>
      </w:r>
      <w:proofErr w:type="spellStart"/>
      <w:r w:rsidR="003D0627" w:rsidRPr="0084564C">
        <w:rPr>
          <w:rFonts w:ascii="Times New Roman" w:hAnsi="Times New Roman"/>
        </w:rPr>
        <w:t>Chattopadhyay</w:t>
      </w:r>
      <w:proofErr w:type="spellEnd"/>
      <w:r w:rsidR="003D0627" w:rsidRPr="0084564C">
        <w:rPr>
          <w:rFonts w:ascii="Times New Roman" w:hAnsi="Times New Roman"/>
        </w:rPr>
        <w:t xml:space="preserve"> A.,  </w:t>
      </w:r>
      <w:proofErr w:type="gramStart"/>
      <w:r w:rsidR="003D0627" w:rsidRPr="0084564C">
        <w:rPr>
          <w:rFonts w:ascii="Times New Roman" w:hAnsi="Times New Roman"/>
          <w:lang w:val="en-US"/>
        </w:rPr>
        <w:t>2015)</w:t>
      </w:r>
      <w:r w:rsidR="009E55FA" w:rsidRPr="0084564C">
        <w:rPr>
          <w:rFonts w:ascii="Times New Roman" w:hAnsi="Times New Roman"/>
          <w:shd w:val="clear" w:color="auto" w:fill="FFFFFF"/>
        </w:rPr>
        <w:t xml:space="preserve">. </w:t>
      </w:r>
      <w:r w:rsidR="00F773FB" w:rsidRPr="0084564C">
        <w:rPr>
          <w:rFonts w:ascii="Times New Roman" w:hAnsi="Times New Roman"/>
          <w:shd w:val="clear" w:color="auto" w:fill="FFFFFF"/>
        </w:rPr>
        <w:t>P</w:t>
      </w:r>
      <w:r w:rsidR="009E55FA" w:rsidRPr="0084564C">
        <w:rPr>
          <w:rFonts w:ascii="Times New Roman" w:hAnsi="Times New Roman"/>
          <w:shd w:val="clear" w:color="auto" w:fill="FFFFFF"/>
        </w:rPr>
        <w:t xml:space="preserve">o </w:t>
      </w:r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1945 m. </w:t>
      </w:r>
      <w:r w:rsidR="003D0627" w:rsidRPr="0084564C">
        <w:rPr>
          <w:rFonts w:ascii="Times New Roman" w:hAnsi="Times New Roman"/>
          <w:shd w:val="clear" w:color="auto" w:fill="FFFFFF"/>
          <w:lang w:val="en-US"/>
        </w:rPr>
        <w:t xml:space="preserve">DDT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buvo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plačiai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naudo</w:t>
      </w:r>
      <w:r w:rsidR="00D14F6B">
        <w:rPr>
          <w:rFonts w:ascii="Times New Roman" w:hAnsi="Times New Roman"/>
          <w:shd w:val="clear" w:color="auto" w:fill="FFFFFF"/>
          <w:lang w:val="en-US"/>
        </w:rPr>
        <w:t>tas</w:t>
      </w:r>
      <w:proofErr w:type="spellEnd"/>
      <w:r w:rsidR="003D0627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purškiant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pasėlius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3D0627" w:rsidRPr="0084564C">
        <w:rPr>
          <w:rFonts w:ascii="Times New Roman" w:hAnsi="Times New Roman"/>
          <w:shd w:val="clear" w:color="auto" w:fill="FFFFFF"/>
          <w:lang w:val="en-US"/>
        </w:rPr>
        <w:t>nuo</w:t>
      </w:r>
      <w:proofErr w:type="spellEnd"/>
      <w:r w:rsidR="003D0627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3D0627" w:rsidRPr="0084564C">
        <w:rPr>
          <w:rFonts w:ascii="Times New Roman" w:hAnsi="Times New Roman"/>
          <w:shd w:val="clear" w:color="auto" w:fill="FFFFFF"/>
          <w:lang w:val="en-US"/>
        </w:rPr>
        <w:t>kenk</w:t>
      </w:r>
      <w:proofErr w:type="spellEnd"/>
      <w:r w:rsidR="003D0627" w:rsidRPr="0084564C">
        <w:rPr>
          <w:rFonts w:ascii="Times New Roman" w:hAnsi="Times New Roman"/>
          <w:shd w:val="clear" w:color="auto" w:fill="FFFFFF"/>
        </w:rPr>
        <w:t xml:space="preserve">ėjų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ir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kovojant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su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9E55FA" w:rsidRPr="0084564C">
        <w:rPr>
          <w:rFonts w:ascii="Times New Roman" w:hAnsi="Times New Roman"/>
          <w:shd w:val="clear" w:color="auto" w:fill="FFFFFF"/>
          <w:lang w:val="en-US"/>
        </w:rPr>
        <w:t>maliarija</w:t>
      </w:r>
      <w:proofErr w:type="spellEnd"/>
      <w:r w:rsidR="009E55FA" w:rsidRPr="0084564C">
        <w:rPr>
          <w:rFonts w:ascii="Times New Roman" w:hAnsi="Times New Roman"/>
          <w:shd w:val="clear" w:color="auto" w:fill="FFFFFF"/>
          <w:lang w:val="en-US"/>
        </w:rPr>
        <w:t>.</w:t>
      </w:r>
      <w:proofErr w:type="gramEnd"/>
      <w:r w:rsidR="009E55FA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gramStart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DDT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blogai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tirpsta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vandenyje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tačiau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gerai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kaupiasi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 (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akumuliuojasi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) </w:t>
      </w:r>
      <w:proofErr w:type="spellStart"/>
      <w:r w:rsidR="0076100B" w:rsidRPr="0084564C">
        <w:rPr>
          <w:rFonts w:ascii="Times New Roman" w:hAnsi="Times New Roman"/>
          <w:shd w:val="clear" w:color="auto" w:fill="FFFFFF"/>
          <w:lang w:val="en-US"/>
        </w:rPr>
        <w:t>riebaluose</w:t>
      </w:r>
      <w:proofErr w:type="spellEnd"/>
      <w:r w:rsidR="0084564C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7C2882" w:rsidRPr="0084564C">
        <w:rPr>
          <w:rFonts w:ascii="Times New Roman" w:hAnsi="Times New Roman"/>
          <w:shd w:val="clear" w:color="auto" w:fill="FFFFFF"/>
          <w:lang w:val="en-US"/>
        </w:rPr>
        <w:t>ypa</w:t>
      </w:r>
      <w:r w:rsidR="0084564C">
        <w:rPr>
          <w:rFonts w:ascii="Times New Roman" w:hAnsi="Times New Roman"/>
          <w:shd w:val="clear" w:color="auto" w:fill="FFFFFF"/>
          <w:lang w:val="en-US"/>
        </w:rPr>
        <w:t>č</w:t>
      </w:r>
      <w:proofErr w:type="spellEnd"/>
      <w:r w:rsidR="0084564C">
        <w:rPr>
          <w:rFonts w:ascii="Times New Roman" w:hAnsi="Times New Roman"/>
          <w:shd w:val="clear" w:color="auto" w:fill="FFFFFF"/>
          <w:lang w:val="en-US"/>
        </w:rPr>
        <w:t xml:space="preserve"> –</w:t>
      </w:r>
      <w:r w:rsidR="007C2882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C2882" w:rsidRPr="0084564C">
        <w:rPr>
          <w:rFonts w:ascii="Times New Roman" w:hAnsi="Times New Roman"/>
          <w:shd w:val="clear" w:color="auto" w:fill="FFFFFF"/>
          <w:lang w:val="en-US"/>
        </w:rPr>
        <w:t>aukštesnėse</w:t>
      </w:r>
      <w:proofErr w:type="spellEnd"/>
      <w:r w:rsidR="007C2882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C2882" w:rsidRPr="0084564C">
        <w:rPr>
          <w:rFonts w:ascii="Times New Roman" w:hAnsi="Times New Roman"/>
          <w:shd w:val="clear" w:color="auto" w:fill="FFFFFF"/>
          <w:lang w:val="en-US"/>
        </w:rPr>
        <w:t>mitybos</w:t>
      </w:r>
      <w:proofErr w:type="spellEnd"/>
      <w:r w:rsidR="007C2882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C2882" w:rsidRPr="0084564C">
        <w:rPr>
          <w:rFonts w:ascii="Times New Roman" w:hAnsi="Times New Roman"/>
          <w:shd w:val="clear" w:color="auto" w:fill="FFFFFF"/>
          <w:lang w:val="en-US"/>
        </w:rPr>
        <w:t>grandyse</w:t>
      </w:r>
      <w:proofErr w:type="spellEnd"/>
      <w:r w:rsidR="00C122C5">
        <w:rPr>
          <w:rFonts w:ascii="Times New Roman" w:hAnsi="Times New Roman"/>
          <w:shd w:val="clear" w:color="auto" w:fill="FFFFFF"/>
          <w:lang w:val="en-US"/>
        </w:rPr>
        <w:t xml:space="preserve"> – </w:t>
      </w:r>
      <w:proofErr w:type="spellStart"/>
      <w:r w:rsidR="00C122C5">
        <w:rPr>
          <w:rFonts w:ascii="Times New Roman" w:hAnsi="Times New Roman"/>
          <w:shd w:val="clear" w:color="auto" w:fill="FFFFFF"/>
          <w:lang w:val="en-US"/>
        </w:rPr>
        <w:t>plėšrūnuose</w:t>
      </w:r>
      <w:proofErr w:type="spellEnd"/>
      <w:r w:rsidR="0076100B" w:rsidRPr="0084564C">
        <w:rPr>
          <w:rFonts w:ascii="Times New Roman" w:hAnsi="Times New Roman"/>
          <w:shd w:val="clear" w:color="auto" w:fill="FFFFFF"/>
          <w:lang w:val="en-US"/>
        </w:rPr>
        <w:t>.</w:t>
      </w:r>
      <w:proofErr w:type="gramEnd"/>
      <w:r w:rsidR="0076100B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174B4">
        <w:rPr>
          <w:rFonts w:ascii="Times New Roman" w:hAnsi="Times New Roman"/>
        </w:rPr>
        <w:t xml:space="preserve">DDT yra </w:t>
      </w:r>
      <w:proofErr w:type="spellStart"/>
      <w:r w:rsidR="00D174B4">
        <w:rPr>
          <w:rFonts w:ascii="Times New Roman" w:hAnsi="Times New Roman"/>
        </w:rPr>
        <w:t>toksiškas</w:t>
      </w:r>
      <w:proofErr w:type="spellEnd"/>
      <w:r w:rsidR="00D174B4">
        <w:rPr>
          <w:rFonts w:ascii="Times New Roman" w:hAnsi="Times New Roman"/>
        </w:rPr>
        <w:t>,</w:t>
      </w:r>
      <w:r w:rsidR="00E9138D" w:rsidRPr="0084564C">
        <w:rPr>
          <w:rFonts w:ascii="Times New Roman" w:hAnsi="Times New Roman"/>
        </w:rPr>
        <w:t xml:space="preserve"> apie </w:t>
      </w:r>
      <w:r w:rsidR="00D174B4">
        <w:rPr>
          <w:rFonts w:ascii="Times New Roman" w:hAnsi="Times New Roman"/>
        </w:rPr>
        <w:t>jo</w:t>
      </w:r>
      <w:r w:rsidR="00E9138D" w:rsidRPr="0084564C">
        <w:rPr>
          <w:rFonts w:ascii="Times New Roman" w:hAnsi="Times New Roman"/>
        </w:rPr>
        <w:t xml:space="preserve"> neigiamą poveikį gyviesiems organizmams jau žinoma nuo </w:t>
      </w:r>
      <w:r w:rsidR="00E9138D" w:rsidRPr="0084564C">
        <w:rPr>
          <w:rFonts w:ascii="Times New Roman" w:hAnsi="Times New Roman"/>
          <w:lang w:val="en-US"/>
        </w:rPr>
        <w:t>1962-1970 met</w:t>
      </w:r>
      <w:r w:rsidR="00E9138D" w:rsidRPr="0084564C">
        <w:rPr>
          <w:rFonts w:ascii="Times New Roman" w:hAnsi="Times New Roman"/>
        </w:rPr>
        <w:t>ų (EEA,</w:t>
      </w:r>
      <w:r w:rsidR="00286EB6">
        <w:rPr>
          <w:rFonts w:ascii="Times New Roman" w:hAnsi="Times New Roman"/>
        </w:rPr>
        <w:t xml:space="preserve"> </w:t>
      </w:r>
      <w:r w:rsidR="00286EB6">
        <w:rPr>
          <w:rFonts w:ascii="Times New Roman" w:hAnsi="Times New Roman"/>
          <w:lang w:val="en-US"/>
        </w:rPr>
        <w:t>2018;</w:t>
      </w:r>
      <w:r w:rsidR="00E9138D" w:rsidRPr="0084564C">
        <w:rPr>
          <w:rFonts w:ascii="Times New Roman" w:hAnsi="Times New Roman"/>
        </w:rPr>
        <w:t xml:space="preserve"> HELCOM, </w:t>
      </w:r>
      <w:r w:rsidR="00E9138D" w:rsidRPr="0084564C">
        <w:rPr>
          <w:rFonts w:ascii="Times New Roman" w:hAnsi="Times New Roman"/>
          <w:lang w:val="en-US"/>
        </w:rPr>
        <w:t>2010</w:t>
      </w:r>
      <w:r w:rsidR="00E9138D" w:rsidRPr="0084564C">
        <w:rPr>
          <w:rFonts w:ascii="Times New Roman" w:hAnsi="Times New Roman"/>
        </w:rPr>
        <w:t>)</w:t>
      </w:r>
      <w:r w:rsidR="00E9138D" w:rsidRPr="0084564C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="007C2882" w:rsidRPr="0084564C">
        <w:rPr>
          <w:rFonts w:ascii="Times New Roman" w:hAnsi="Times New Roman"/>
          <w:shd w:val="clear" w:color="auto" w:fill="FFFFFF"/>
          <w:lang w:val="en-US"/>
        </w:rPr>
        <w:t>Turbūt</w:t>
      </w:r>
      <w:proofErr w:type="spellEnd"/>
      <w:r w:rsidR="007C2882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C2882" w:rsidRPr="0084564C">
        <w:rPr>
          <w:rFonts w:ascii="Times New Roman" w:hAnsi="Times New Roman"/>
          <w:shd w:val="clear" w:color="auto" w:fill="FFFFFF"/>
          <w:lang w:val="en-US"/>
        </w:rPr>
        <w:t>plačiausiai</w:t>
      </w:r>
      <w:proofErr w:type="spellEnd"/>
      <w:r w:rsidR="007C2882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7C2882" w:rsidRPr="0084564C">
        <w:rPr>
          <w:rFonts w:ascii="Times New Roman" w:hAnsi="Times New Roman"/>
          <w:shd w:val="clear" w:color="auto" w:fill="FFFFFF"/>
          <w:lang w:val="en-US"/>
        </w:rPr>
        <w:t>aprašytas</w:t>
      </w:r>
      <w:proofErr w:type="spellEnd"/>
      <w:r w:rsidR="007C2882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C2882" w:rsidRPr="0084564C">
        <w:rPr>
          <w:rFonts w:ascii="Times New Roman" w:hAnsi="Times New Roman"/>
          <w:color w:val="000000"/>
          <w:shd w:val="clear" w:color="auto" w:fill="FFFFFF"/>
        </w:rPr>
        <w:t xml:space="preserve">DDT poveikis jūrinio erelio </w:t>
      </w:r>
      <w:r w:rsidR="00D170CB" w:rsidRPr="008C0F16">
        <w:rPr>
          <w:rFonts w:ascii="Times New Roman" w:hAnsi="Times New Roman"/>
        </w:rPr>
        <w:t>(</w:t>
      </w:r>
      <w:proofErr w:type="spellStart"/>
      <w:r w:rsidR="00D170CB" w:rsidRPr="008C0F16">
        <w:rPr>
          <w:rFonts w:ascii="Times New Roman" w:hAnsi="Times New Roman"/>
          <w:i/>
          <w:iCs/>
        </w:rPr>
        <w:t>Haliaeetus</w:t>
      </w:r>
      <w:proofErr w:type="spellEnd"/>
      <w:r w:rsidR="00D170CB" w:rsidRPr="008C0F16">
        <w:rPr>
          <w:rFonts w:ascii="Times New Roman" w:hAnsi="Times New Roman"/>
          <w:i/>
          <w:iCs/>
        </w:rPr>
        <w:t xml:space="preserve"> </w:t>
      </w:r>
      <w:proofErr w:type="spellStart"/>
      <w:r w:rsidR="00D170CB" w:rsidRPr="008C0F16">
        <w:rPr>
          <w:rFonts w:ascii="Times New Roman" w:hAnsi="Times New Roman"/>
          <w:i/>
          <w:iCs/>
        </w:rPr>
        <w:t>albicilla</w:t>
      </w:r>
      <w:proofErr w:type="spellEnd"/>
      <w:r w:rsidR="00D170CB" w:rsidRPr="008C0F16">
        <w:rPr>
          <w:rFonts w:ascii="Times New Roman" w:hAnsi="Times New Roman"/>
        </w:rPr>
        <w:t>)</w:t>
      </w:r>
      <w:r w:rsidR="00D170CB">
        <w:rPr>
          <w:rFonts w:ascii="Frutiger-Light" w:hAnsi="Frutiger-Light" w:cs="Frutiger-Light"/>
          <w:sz w:val="18"/>
          <w:szCs w:val="18"/>
        </w:rPr>
        <w:t xml:space="preserve"> </w:t>
      </w:r>
      <w:r w:rsidR="007C2882" w:rsidRPr="0084564C">
        <w:rPr>
          <w:rFonts w:ascii="Times New Roman" w:hAnsi="Times New Roman"/>
          <w:color w:val="000000"/>
          <w:shd w:val="clear" w:color="auto" w:fill="FFFFFF"/>
        </w:rPr>
        <w:t xml:space="preserve">populiacijos sumažėjimui </w:t>
      </w:r>
      <w:r w:rsidR="007C2882" w:rsidRPr="0084564C">
        <w:rPr>
          <w:rFonts w:ascii="Times New Roman" w:hAnsi="Times New Roman"/>
          <w:color w:val="000000"/>
          <w:shd w:val="clear" w:color="auto" w:fill="FFFFFF"/>
          <w:lang w:val="en-US"/>
        </w:rPr>
        <w:t xml:space="preserve">1970 </w:t>
      </w:r>
      <w:proofErr w:type="spellStart"/>
      <w:r w:rsidR="007C2882" w:rsidRPr="0084564C">
        <w:rPr>
          <w:rFonts w:ascii="Times New Roman" w:hAnsi="Times New Roman"/>
          <w:color w:val="000000"/>
          <w:shd w:val="clear" w:color="auto" w:fill="FFFFFF"/>
          <w:lang w:val="en-US"/>
        </w:rPr>
        <w:t>metais</w:t>
      </w:r>
      <w:proofErr w:type="spellEnd"/>
      <w:r w:rsidR="007C2882" w:rsidRPr="0084564C"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  <w:r w:rsidR="007C2882" w:rsidRPr="0084564C">
        <w:rPr>
          <w:rFonts w:ascii="Times New Roman" w:hAnsi="Times New Roman"/>
          <w:color w:val="000000"/>
          <w:shd w:val="clear" w:color="auto" w:fill="FFFFFF"/>
        </w:rPr>
        <w:t xml:space="preserve"> DDT per mitybos grandinę patekdavo į žuvų, žinduolių, paukščių, kuriais minta jūrinis erelis, organizmus (HELCOM, </w:t>
      </w:r>
      <w:r w:rsidR="007C2882" w:rsidRPr="0084564C">
        <w:rPr>
          <w:rFonts w:ascii="Times New Roman" w:hAnsi="Times New Roman"/>
          <w:color w:val="000000"/>
          <w:shd w:val="clear" w:color="auto" w:fill="FFFFFF"/>
          <w:lang w:val="en-US"/>
        </w:rPr>
        <w:t>2010)</w:t>
      </w:r>
      <w:r w:rsidR="007C2882" w:rsidRPr="0084564C">
        <w:rPr>
          <w:rFonts w:ascii="Times New Roman" w:hAnsi="Times New Roman"/>
          <w:color w:val="000000"/>
          <w:shd w:val="clear" w:color="auto" w:fill="FFFFFF"/>
        </w:rPr>
        <w:t xml:space="preserve">. Jūriniai ereliai likdavo nevaisingi, dėdavo plono lukšto kiaušinius, kurie būdavo sutrinami arba tiesiog žūdavo.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Atsiradus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informacijai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ir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tyrimams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apie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DDT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akumuliaciją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gyvuose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organizmuose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ir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jo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kancerogeniškumą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, DDT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gamyba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prekyba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ir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naudojimas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buvo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uždrausti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1972 m. JAV, 1970-1975 m.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Skandinavijoje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Vakarų</w:t>
      </w:r>
      <w:proofErr w:type="spellEnd"/>
      <w:r w:rsidR="00E9138D" w:rsidRPr="0084564C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E9138D" w:rsidRPr="0084564C">
        <w:rPr>
          <w:rFonts w:ascii="Times New Roman" w:hAnsi="Times New Roman"/>
          <w:shd w:val="clear" w:color="auto" w:fill="FFFFFF"/>
          <w:lang w:val="en-US"/>
        </w:rPr>
        <w:t>Vokietijoje</w:t>
      </w:r>
      <w:proofErr w:type="spellEnd"/>
      <w:r w:rsidR="00C122C5">
        <w:rPr>
          <w:rFonts w:ascii="Times New Roman" w:hAnsi="Times New Roman"/>
          <w:shd w:val="clear" w:color="auto" w:fill="FFFFFF"/>
          <w:lang w:val="en-US"/>
        </w:rPr>
        <w:t xml:space="preserve">, 1996 </w:t>
      </w:r>
      <w:proofErr w:type="spellStart"/>
      <w:r w:rsidR="00C122C5">
        <w:rPr>
          <w:rFonts w:ascii="Times New Roman" w:hAnsi="Times New Roman"/>
          <w:shd w:val="clear" w:color="auto" w:fill="FFFFFF"/>
          <w:lang w:val="en-US"/>
        </w:rPr>
        <w:t>metais</w:t>
      </w:r>
      <w:proofErr w:type="spellEnd"/>
      <w:r w:rsidR="00C122C5">
        <w:rPr>
          <w:rFonts w:ascii="Times New Roman" w:hAnsi="Times New Roman"/>
          <w:shd w:val="clear" w:color="auto" w:fill="FFFFFF"/>
          <w:lang w:val="en-US"/>
        </w:rPr>
        <w:t xml:space="preserve"> – </w:t>
      </w:r>
      <w:proofErr w:type="spellStart"/>
      <w:r w:rsidR="00C122C5">
        <w:rPr>
          <w:rFonts w:ascii="Times New Roman" w:hAnsi="Times New Roman"/>
          <w:shd w:val="clear" w:color="auto" w:fill="FFFFFF"/>
          <w:lang w:val="en-US"/>
        </w:rPr>
        <w:t>Lietuvoje</w:t>
      </w:r>
      <w:proofErr w:type="spellEnd"/>
      <w:r w:rsidR="00D61B9F">
        <w:rPr>
          <w:rFonts w:ascii="Times New Roman" w:hAnsi="Times New Roman"/>
          <w:shd w:val="clear" w:color="auto" w:fill="FFFFFF"/>
        </w:rPr>
        <w:t xml:space="preserve">. </w:t>
      </w:r>
      <w:r w:rsidR="00A026DE">
        <w:rPr>
          <w:rFonts w:ascii="Times New Roman" w:hAnsi="Times New Roman"/>
          <w:shd w:val="clear" w:color="auto" w:fill="FFFFFF"/>
        </w:rPr>
        <w:t xml:space="preserve">DDT priklauso patvariųjų organinių teršalų (POT) grupei, jo naudojimas žemės ūkyje uždraustas </w:t>
      </w:r>
      <w:r w:rsidR="00A026DE">
        <w:rPr>
          <w:rFonts w:ascii="Times New Roman" w:hAnsi="Times New Roman"/>
          <w:shd w:val="clear" w:color="auto" w:fill="FFFFFF"/>
          <w:lang w:val="en-US"/>
        </w:rPr>
        <w:t xml:space="preserve">2004 m. </w:t>
      </w:r>
      <w:r w:rsidR="00A026DE">
        <w:rPr>
          <w:rFonts w:ascii="Times New Roman" w:hAnsi="Times New Roman"/>
          <w:shd w:val="clear" w:color="auto" w:fill="FFFFFF"/>
        </w:rPr>
        <w:t>įsigalioju</w:t>
      </w:r>
      <w:r w:rsidR="004E4CBF">
        <w:rPr>
          <w:rFonts w:ascii="Times New Roman" w:hAnsi="Times New Roman"/>
          <w:shd w:val="clear" w:color="auto" w:fill="FFFFFF"/>
        </w:rPr>
        <w:t>s</w:t>
      </w:r>
      <w:r w:rsidR="00A026DE">
        <w:rPr>
          <w:rFonts w:ascii="Times New Roman" w:hAnsi="Times New Roman"/>
          <w:shd w:val="clear" w:color="auto" w:fill="FFFFFF"/>
        </w:rPr>
        <w:t xml:space="preserve"> Jungtinių tautų </w:t>
      </w:r>
      <w:proofErr w:type="spellStart"/>
      <w:r w:rsidR="00A026DE">
        <w:rPr>
          <w:rFonts w:ascii="Times New Roman" w:hAnsi="Times New Roman"/>
          <w:shd w:val="clear" w:color="auto" w:fill="FFFFFF"/>
          <w:lang w:val="en-US"/>
        </w:rPr>
        <w:t>Stokholmo</w:t>
      </w:r>
      <w:proofErr w:type="spellEnd"/>
      <w:r w:rsidR="00A026DE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A026DE">
        <w:rPr>
          <w:rFonts w:ascii="Times New Roman" w:hAnsi="Times New Roman"/>
          <w:shd w:val="clear" w:color="auto" w:fill="FFFFFF"/>
          <w:lang w:val="en-US"/>
        </w:rPr>
        <w:t>konvencijai</w:t>
      </w:r>
      <w:proofErr w:type="spellEnd"/>
      <w:r w:rsidR="00A026DE">
        <w:rPr>
          <w:rFonts w:ascii="Times New Roman" w:hAnsi="Times New Roman"/>
          <w:shd w:val="clear" w:color="auto" w:fill="FFFFFF"/>
          <w:lang w:val="en-US"/>
        </w:rPr>
        <w:t xml:space="preserve">. </w:t>
      </w:r>
      <w:proofErr w:type="spellStart"/>
      <w:r w:rsidR="00E9138D" w:rsidRPr="0084564C">
        <w:rPr>
          <w:rFonts w:ascii="Times New Roman" w:hAnsi="Times New Roman"/>
          <w:lang w:val="en-US"/>
        </w:rPr>
        <w:t>Tačiau</w:t>
      </w:r>
      <w:proofErr w:type="spellEnd"/>
      <w:r w:rsidR="00E9138D" w:rsidRPr="0084564C">
        <w:rPr>
          <w:rFonts w:ascii="Times New Roman" w:hAnsi="Times New Roman"/>
          <w:lang w:val="en-US"/>
        </w:rPr>
        <w:t xml:space="preserve"> DDT </w:t>
      </w:r>
      <w:proofErr w:type="gramStart"/>
      <w:r w:rsidR="00E9138D" w:rsidRPr="0084564C">
        <w:rPr>
          <w:rFonts w:ascii="Times New Roman" w:hAnsi="Times New Roman"/>
        </w:rPr>
        <w:t>vis</w:t>
      </w:r>
      <w:proofErr w:type="gramEnd"/>
      <w:r w:rsidR="00E9138D" w:rsidRPr="0084564C">
        <w:rPr>
          <w:rFonts w:ascii="Times New Roman" w:hAnsi="Times New Roman"/>
        </w:rPr>
        <w:t xml:space="preserve"> dar </w:t>
      </w:r>
      <w:r w:rsidR="00A026DE">
        <w:rPr>
          <w:rFonts w:ascii="Times New Roman" w:hAnsi="Times New Roman"/>
        </w:rPr>
        <w:t xml:space="preserve">yra </w:t>
      </w:r>
      <w:r w:rsidR="00E9138D" w:rsidRPr="0084564C">
        <w:rPr>
          <w:rFonts w:ascii="Times New Roman" w:hAnsi="Times New Roman"/>
        </w:rPr>
        <w:t xml:space="preserve">naudojamas Pietų Amerikoje, Azijoje ir Afrikoje. </w:t>
      </w:r>
      <w:r w:rsidR="005637EB">
        <w:rPr>
          <w:rFonts w:ascii="Times New Roman" w:hAnsi="Times New Roman"/>
        </w:rPr>
        <w:t xml:space="preserve">Priklausomai nuo sąlygų, DDT skilimo </w:t>
      </w:r>
      <w:proofErr w:type="spellStart"/>
      <w:r w:rsidR="005637EB" w:rsidRPr="00D174B4">
        <w:rPr>
          <w:rFonts w:ascii="Times New Roman" w:hAnsi="Times New Roman"/>
        </w:rPr>
        <w:t>pusperiodis</w:t>
      </w:r>
      <w:proofErr w:type="spellEnd"/>
      <w:r w:rsidR="005637EB" w:rsidRPr="00D174B4">
        <w:rPr>
          <w:rFonts w:ascii="Times New Roman" w:hAnsi="Times New Roman"/>
        </w:rPr>
        <w:t xml:space="preserve"> dugno nuosėdose siekia </w:t>
      </w:r>
      <w:proofErr w:type="spellStart"/>
      <w:r w:rsidR="00646FB7" w:rsidRPr="00D174B4">
        <w:rPr>
          <w:rFonts w:ascii="Times New Roman" w:hAnsi="Times New Roman"/>
          <w:lang w:val="en-US"/>
        </w:rPr>
        <w:t>iki</w:t>
      </w:r>
      <w:proofErr w:type="spellEnd"/>
      <w:r w:rsidR="00646FB7" w:rsidRPr="00D174B4">
        <w:rPr>
          <w:rFonts w:ascii="Times New Roman" w:hAnsi="Times New Roman"/>
          <w:lang w:val="en-US"/>
        </w:rPr>
        <w:t xml:space="preserve"> </w:t>
      </w:r>
      <w:r w:rsidR="005637EB" w:rsidRPr="00D174B4">
        <w:rPr>
          <w:rFonts w:ascii="Times New Roman" w:hAnsi="Times New Roman"/>
          <w:lang w:val="en-US"/>
        </w:rPr>
        <w:t>30 met</w:t>
      </w:r>
      <w:r w:rsidR="005637EB" w:rsidRPr="00D174B4">
        <w:rPr>
          <w:rFonts w:ascii="Times New Roman" w:hAnsi="Times New Roman"/>
        </w:rPr>
        <w:t>ų</w:t>
      </w:r>
      <w:r w:rsidR="005637EB" w:rsidRPr="00D174B4">
        <w:rPr>
          <w:rFonts w:ascii="Times New Roman" w:hAnsi="Times New Roman"/>
          <w:lang w:val="en-US"/>
        </w:rPr>
        <w:t xml:space="preserve">, </w:t>
      </w:r>
      <w:r w:rsidR="00D174B4" w:rsidRPr="00D174B4">
        <w:rPr>
          <w:rFonts w:ascii="Times New Roman" w:hAnsi="Times New Roman"/>
        </w:rPr>
        <w:t xml:space="preserve">tačiau yra duomenų, kad </w:t>
      </w:r>
      <w:r w:rsidR="002C7C68">
        <w:rPr>
          <w:rFonts w:ascii="Times New Roman" w:hAnsi="Times New Roman"/>
        </w:rPr>
        <w:t xml:space="preserve">skilimo </w:t>
      </w:r>
      <w:proofErr w:type="spellStart"/>
      <w:r w:rsidR="002C7C68">
        <w:rPr>
          <w:rFonts w:ascii="Times New Roman" w:hAnsi="Times New Roman"/>
        </w:rPr>
        <w:t>pusperiodis</w:t>
      </w:r>
      <w:proofErr w:type="spellEnd"/>
      <w:r w:rsidR="002C7C68">
        <w:rPr>
          <w:rFonts w:ascii="Times New Roman" w:hAnsi="Times New Roman"/>
        </w:rPr>
        <w:t xml:space="preserve"> vandens aplinkoje gali siekti ir </w:t>
      </w:r>
      <w:r w:rsidR="00D174B4" w:rsidRPr="00D174B4">
        <w:rPr>
          <w:rFonts w:ascii="Times New Roman" w:hAnsi="Times New Roman"/>
          <w:shd w:val="clear" w:color="auto" w:fill="FFFFFF"/>
        </w:rPr>
        <w:t xml:space="preserve">iki </w:t>
      </w:r>
      <w:r w:rsidR="00D174B4" w:rsidRPr="00D174B4">
        <w:rPr>
          <w:rFonts w:ascii="Times New Roman" w:hAnsi="Times New Roman"/>
          <w:shd w:val="clear" w:color="auto" w:fill="FFFFFF"/>
          <w:lang w:val="en-US"/>
        </w:rPr>
        <w:t>150 met</w:t>
      </w:r>
      <w:r w:rsidR="00D174B4" w:rsidRPr="00D174B4">
        <w:rPr>
          <w:rFonts w:ascii="Times New Roman" w:hAnsi="Times New Roman"/>
          <w:shd w:val="clear" w:color="auto" w:fill="FFFFFF"/>
        </w:rPr>
        <w:t>ų</w:t>
      </w:r>
      <w:r w:rsidR="00D174B4" w:rsidRPr="00D174B4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174B4">
        <w:rPr>
          <w:rFonts w:ascii="Times New Roman" w:hAnsi="Times New Roman"/>
        </w:rPr>
        <w:t xml:space="preserve"> </w:t>
      </w:r>
      <w:r w:rsidR="00646FB7" w:rsidRPr="00D174B4">
        <w:rPr>
          <w:rFonts w:ascii="Times New Roman" w:hAnsi="Times New Roman"/>
        </w:rPr>
        <w:t>(</w:t>
      </w:r>
      <w:proofErr w:type="spellStart"/>
      <w:r w:rsidR="00646FB7" w:rsidRPr="00646FB7">
        <w:rPr>
          <w:rFonts w:ascii="Times New Roman" w:hAnsi="Times New Roman"/>
        </w:rPr>
        <w:t>Mansouri</w:t>
      </w:r>
      <w:proofErr w:type="spellEnd"/>
      <w:r w:rsidR="00646FB7">
        <w:rPr>
          <w:rFonts w:ascii="Times New Roman" w:hAnsi="Times New Roman"/>
        </w:rPr>
        <w:t xml:space="preserve"> ir kt., 2017</w:t>
      </w:r>
      <w:r w:rsidR="00D174B4">
        <w:rPr>
          <w:rFonts w:ascii="Times New Roman" w:hAnsi="Times New Roman"/>
        </w:rPr>
        <w:t xml:space="preserve">; </w:t>
      </w:r>
      <w:r w:rsidR="006C37CC">
        <w:rPr>
          <w:rFonts w:ascii="Times New Roman" w:hAnsi="Times New Roman"/>
        </w:rPr>
        <w:t>NPIC</w:t>
      </w:r>
      <w:r w:rsidR="00406F48">
        <w:rPr>
          <w:rFonts w:ascii="Times New Roman" w:hAnsi="Times New Roman"/>
        </w:rPr>
        <w:t xml:space="preserve">, </w:t>
      </w:r>
      <w:r w:rsidR="00406F48">
        <w:rPr>
          <w:rFonts w:ascii="Times New Roman" w:hAnsi="Times New Roman"/>
          <w:lang w:val="en-US"/>
        </w:rPr>
        <w:t>1999</w:t>
      </w:r>
      <w:r w:rsidR="00646FB7">
        <w:rPr>
          <w:rFonts w:ascii="Times New Roman" w:hAnsi="Times New Roman"/>
        </w:rPr>
        <w:t>)</w:t>
      </w:r>
      <w:r w:rsidR="00D61B9F">
        <w:rPr>
          <w:rFonts w:ascii="Times New Roman" w:hAnsi="Times New Roman"/>
        </w:rPr>
        <w:t xml:space="preserve">. </w:t>
      </w:r>
      <w:r w:rsidR="0084564C" w:rsidRPr="0084564C">
        <w:rPr>
          <w:rFonts w:ascii="Times New Roman" w:hAnsi="Times New Roman"/>
        </w:rPr>
        <w:t xml:space="preserve">Uždraudus DDT, jo koncentracija Baltijos jūros aplinkoje nuo </w:t>
      </w:r>
      <w:r w:rsidR="0084564C" w:rsidRPr="0084564C">
        <w:rPr>
          <w:rFonts w:ascii="Times New Roman" w:hAnsi="Times New Roman"/>
          <w:lang w:val="en-US"/>
        </w:rPr>
        <w:t xml:space="preserve">1970-1980 m. </w:t>
      </w:r>
      <w:r w:rsidR="0084564C" w:rsidRPr="0084564C">
        <w:rPr>
          <w:rFonts w:ascii="Times New Roman" w:hAnsi="Times New Roman"/>
        </w:rPr>
        <w:t xml:space="preserve">reikšmingai sumažėjo ir toliau mažėja (HELCOM, </w:t>
      </w:r>
      <w:r w:rsidR="0084564C" w:rsidRPr="0084564C">
        <w:rPr>
          <w:rFonts w:ascii="Times New Roman" w:hAnsi="Times New Roman"/>
          <w:lang w:val="en-US"/>
        </w:rPr>
        <w:t>2010)</w:t>
      </w:r>
      <w:r w:rsidR="00D422AA">
        <w:rPr>
          <w:rFonts w:ascii="Times New Roman" w:hAnsi="Times New Roman"/>
        </w:rPr>
        <w:t>.</w:t>
      </w:r>
      <w:r w:rsidR="0084564C" w:rsidRPr="0084564C">
        <w:rPr>
          <w:rFonts w:ascii="Times New Roman" w:hAnsi="Times New Roman"/>
        </w:rPr>
        <w:t xml:space="preserve"> </w:t>
      </w:r>
      <w:r w:rsidR="00E9138D" w:rsidRPr="0084564C">
        <w:rPr>
          <w:rFonts w:ascii="Times New Roman" w:hAnsi="Times New Roman"/>
        </w:rPr>
        <w:t xml:space="preserve">1991 metais Lietuvos dalyje Baltijos jūros vandenyje </w:t>
      </w:r>
      <w:proofErr w:type="spellStart"/>
      <w:r w:rsidR="00E9138D" w:rsidRPr="0084564C">
        <w:rPr>
          <w:rFonts w:ascii="Times New Roman" w:hAnsi="Times New Roman"/>
        </w:rPr>
        <w:t>p,p'-DDT</w:t>
      </w:r>
      <w:proofErr w:type="spellEnd"/>
      <w:r w:rsidR="00E9138D" w:rsidRPr="0084564C">
        <w:rPr>
          <w:rFonts w:ascii="Times New Roman" w:hAnsi="Times New Roman"/>
        </w:rPr>
        <w:t xml:space="preserve"> koncentracija atskirose tyrimų vietose siekė 4,0-15,4 </w:t>
      </w:r>
      <w:proofErr w:type="spellStart"/>
      <w:r w:rsidR="00E9138D" w:rsidRPr="0084564C">
        <w:rPr>
          <w:rFonts w:ascii="Times New Roman" w:hAnsi="Times New Roman"/>
        </w:rPr>
        <w:t>ng</w:t>
      </w:r>
      <w:proofErr w:type="spellEnd"/>
      <w:r w:rsidR="00E9138D" w:rsidRPr="0084564C">
        <w:rPr>
          <w:rFonts w:ascii="Times New Roman" w:hAnsi="Times New Roman"/>
        </w:rPr>
        <w:t xml:space="preserve">/l, </w:t>
      </w:r>
      <w:r w:rsidR="00D422AA">
        <w:rPr>
          <w:rFonts w:ascii="Times New Roman" w:hAnsi="Times New Roman"/>
        </w:rPr>
        <w:t xml:space="preserve">o </w:t>
      </w:r>
      <w:r w:rsidR="00E9138D" w:rsidRPr="0084564C">
        <w:rPr>
          <w:rFonts w:ascii="Times New Roman" w:hAnsi="Times New Roman"/>
        </w:rPr>
        <w:t xml:space="preserve">2010-2019 metais </w:t>
      </w:r>
      <w:r w:rsidR="00D14F6B">
        <w:rPr>
          <w:rFonts w:ascii="Times New Roman" w:hAnsi="Times New Roman"/>
        </w:rPr>
        <w:t>DDT ir jo metabolitų nebuvo aptikta</w:t>
      </w:r>
      <w:r w:rsidR="00E9138D" w:rsidRPr="0084564C">
        <w:rPr>
          <w:rFonts w:ascii="Times New Roman" w:hAnsi="Times New Roman"/>
        </w:rPr>
        <w:t xml:space="preserve">. Nepaisant gerėjančių tendencijų vandenyje ir dugno nuosėdose, </w:t>
      </w:r>
      <w:r w:rsidR="0084564C" w:rsidRPr="0084564C">
        <w:rPr>
          <w:rFonts w:ascii="Times New Roman" w:hAnsi="Times New Roman"/>
        </w:rPr>
        <w:t xml:space="preserve">šio pesticido ir jo </w:t>
      </w:r>
      <w:r w:rsidR="0084564C">
        <w:rPr>
          <w:rFonts w:ascii="Times New Roman" w:hAnsi="Times New Roman"/>
        </w:rPr>
        <w:t xml:space="preserve">metabolitų likučiai </w:t>
      </w:r>
      <w:r w:rsidR="008C0F16">
        <w:rPr>
          <w:rFonts w:ascii="Times New Roman" w:hAnsi="Times New Roman"/>
        </w:rPr>
        <w:t xml:space="preserve">dėl stiprių akumuliacinių savybių </w:t>
      </w:r>
      <w:r w:rsidR="0084564C" w:rsidRPr="0084564C">
        <w:rPr>
          <w:rFonts w:ascii="Times New Roman" w:hAnsi="Times New Roman"/>
        </w:rPr>
        <w:t xml:space="preserve">dar randami </w:t>
      </w:r>
      <w:proofErr w:type="spellStart"/>
      <w:r w:rsidR="00E9138D" w:rsidRPr="0084564C">
        <w:rPr>
          <w:rFonts w:ascii="Times New Roman" w:hAnsi="Times New Roman"/>
        </w:rPr>
        <w:t>biotoje</w:t>
      </w:r>
      <w:proofErr w:type="spellEnd"/>
      <w:r w:rsidR="00E9138D" w:rsidRPr="0084564C">
        <w:rPr>
          <w:rFonts w:ascii="Times New Roman" w:hAnsi="Times New Roman"/>
        </w:rPr>
        <w:t xml:space="preserve"> (pvz., strimelėje)</w:t>
      </w:r>
      <w:r w:rsidR="0084564C" w:rsidRPr="0084564C">
        <w:rPr>
          <w:rFonts w:ascii="Times New Roman" w:hAnsi="Times New Roman"/>
        </w:rPr>
        <w:t xml:space="preserve"> Lietuvos jūriniame rajone</w:t>
      </w:r>
      <w:r w:rsidR="00E9138D" w:rsidRPr="0084564C">
        <w:rPr>
          <w:rFonts w:ascii="Times New Roman" w:hAnsi="Times New Roman"/>
        </w:rPr>
        <w:t xml:space="preserve"> (</w:t>
      </w:r>
      <w:r w:rsidR="0084564C" w:rsidRPr="0084564C">
        <w:rPr>
          <w:rFonts w:ascii="Times New Roman" w:hAnsi="Times New Roman"/>
        </w:rPr>
        <w:t xml:space="preserve">1 </w:t>
      </w:r>
      <w:r w:rsidR="00E9138D" w:rsidRPr="0084564C">
        <w:rPr>
          <w:rFonts w:ascii="Times New Roman" w:hAnsi="Times New Roman"/>
        </w:rPr>
        <w:t>pav.)</w:t>
      </w:r>
      <w:r w:rsidR="0084564C" w:rsidRPr="0084564C">
        <w:rPr>
          <w:rFonts w:ascii="Times New Roman" w:hAnsi="Times New Roman"/>
        </w:rPr>
        <w:t xml:space="preserve"> ir visoje Baltijos jūroje (</w:t>
      </w:r>
      <w:r w:rsidR="0084564C" w:rsidRPr="0084564C">
        <w:rPr>
          <w:rFonts w:ascii="Times New Roman" w:hAnsi="Times New Roman"/>
          <w:lang w:val="en-US"/>
        </w:rPr>
        <w:t xml:space="preserve">2 </w:t>
      </w:r>
      <w:r w:rsidR="0084564C" w:rsidRPr="0084564C">
        <w:rPr>
          <w:rFonts w:ascii="Times New Roman" w:hAnsi="Times New Roman"/>
        </w:rPr>
        <w:t>pav.)</w:t>
      </w:r>
      <w:r w:rsidR="00E9138D" w:rsidRPr="0084564C">
        <w:rPr>
          <w:rFonts w:ascii="Times New Roman" w:hAnsi="Times New Roman"/>
        </w:rPr>
        <w:t>.</w:t>
      </w:r>
      <w:r w:rsidR="00D14F6B">
        <w:rPr>
          <w:rFonts w:ascii="Times New Roman" w:hAnsi="Times New Roman"/>
        </w:rPr>
        <w:t xml:space="preserve"> </w:t>
      </w:r>
    </w:p>
    <w:p w:rsidR="00D422AA" w:rsidRPr="00D422AA" w:rsidRDefault="00D422AA" w:rsidP="00D422AA"/>
    <w:p w:rsidR="00E9138D" w:rsidRPr="0084564C" w:rsidRDefault="00E9138D" w:rsidP="001C6977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4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81D844D" wp14:editId="6F6943BB">
            <wp:extent cx="5591175" cy="2603755"/>
            <wp:effectExtent l="0" t="0" r="0" b="635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882" w:rsidRPr="001C6977" w:rsidRDefault="001C6977" w:rsidP="001C6977">
      <w:pPr>
        <w:pStyle w:val="Pa11"/>
        <w:spacing w:after="100" w:afterAutospacing="1" w:line="240" w:lineRule="auto"/>
        <w:jc w:val="center"/>
        <w:rPr>
          <w:rFonts w:ascii="Times New Roman" w:hAnsi="Times New Roman"/>
          <w:b/>
          <w:shd w:val="clear" w:color="auto" w:fill="FFFFFF"/>
        </w:rPr>
      </w:pPr>
      <w:proofErr w:type="gramStart"/>
      <w:r w:rsidRPr="001C6977">
        <w:rPr>
          <w:rFonts w:ascii="Times New Roman" w:hAnsi="Times New Roman"/>
          <w:b/>
          <w:shd w:val="clear" w:color="auto" w:fill="FFFFFF"/>
          <w:lang w:val="en-US"/>
        </w:rPr>
        <w:t xml:space="preserve">1 </w:t>
      </w:r>
      <w:proofErr w:type="spellStart"/>
      <w:r w:rsidRPr="001C6977">
        <w:rPr>
          <w:rFonts w:ascii="Times New Roman" w:hAnsi="Times New Roman"/>
          <w:b/>
          <w:shd w:val="clear" w:color="auto" w:fill="FFFFFF"/>
          <w:lang w:val="en-US"/>
        </w:rPr>
        <w:t>pav</w:t>
      </w:r>
      <w:proofErr w:type="spellEnd"/>
      <w:r w:rsidRPr="001C6977">
        <w:rPr>
          <w:rFonts w:ascii="Times New Roman" w:hAnsi="Times New Roman"/>
          <w:b/>
          <w:shd w:val="clear" w:color="auto" w:fill="FFFFFF"/>
          <w:lang w:val="en-US"/>
        </w:rPr>
        <w:t>.</w:t>
      </w:r>
      <w:proofErr w:type="gramEnd"/>
      <w:r w:rsidRPr="001C6977">
        <w:rPr>
          <w:rFonts w:ascii="Times New Roman" w:hAnsi="Times New Roman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C6977">
        <w:rPr>
          <w:rFonts w:ascii="Times New Roman" w:hAnsi="Times New Roman"/>
          <w:b/>
          <w:shd w:val="clear" w:color="auto" w:fill="FFFFFF"/>
          <w:lang w:val="en-US"/>
        </w:rPr>
        <w:t>p,</w:t>
      </w:r>
      <w:proofErr w:type="gramEnd"/>
      <w:r w:rsidRPr="001C6977">
        <w:rPr>
          <w:rFonts w:ascii="Times New Roman" w:hAnsi="Times New Roman"/>
          <w:b/>
          <w:shd w:val="clear" w:color="auto" w:fill="FFFFFF"/>
          <w:lang w:val="en-US"/>
        </w:rPr>
        <w:t>p</w:t>
      </w:r>
      <w:proofErr w:type="spellEnd"/>
      <w:r w:rsidRPr="001C6977">
        <w:rPr>
          <w:rFonts w:ascii="Times New Roman" w:hAnsi="Times New Roman"/>
          <w:b/>
          <w:shd w:val="clear" w:color="auto" w:fill="FFFFFF"/>
          <w:lang w:val="en-US"/>
        </w:rPr>
        <w:t xml:space="preserve">’ DDE </w:t>
      </w:r>
      <w:proofErr w:type="spellStart"/>
      <w:r w:rsidRPr="001C6977">
        <w:rPr>
          <w:rFonts w:ascii="Times New Roman" w:hAnsi="Times New Roman"/>
          <w:b/>
          <w:shd w:val="clear" w:color="auto" w:fill="FFFFFF"/>
          <w:lang w:val="en-US"/>
        </w:rPr>
        <w:t>vidutin</w:t>
      </w:r>
      <w:proofErr w:type="spellEnd"/>
      <w:r w:rsidRPr="001C6977">
        <w:rPr>
          <w:rFonts w:ascii="Times New Roman" w:hAnsi="Times New Roman"/>
          <w:b/>
          <w:shd w:val="clear" w:color="auto" w:fill="FFFFFF"/>
        </w:rPr>
        <w:t xml:space="preserve">ė metinė koncentracija </w:t>
      </w:r>
      <w:r>
        <w:rPr>
          <w:rFonts w:ascii="Times New Roman" w:hAnsi="Times New Roman"/>
          <w:b/>
          <w:shd w:val="clear" w:color="auto" w:fill="FFFFFF"/>
        </w:rPr>
        <w:t xml:space="preserve">strimelėje </w:t>
      </w:r>
      <w:r w:rsidRPr="001C6977">
        <w:rPr>
          <w:rFonts w:ascii="Times New Roman" w:hAnsi="Times New Roman"/>
          <w:b/>
          <w:shd w:val="clear" w:color="auto" w:fill="FFFFFF"/>
        </w:rPr>
        <w:t>Lietuvos jūros rajone.</w:t>
      </w:r>
    </w:p>
    <w:p w:rsidR="00E9138D" w:rsidRPr="0084564C" w:rsidRDefault="00E9138D" w:rsidP="0084564C">
      <w:pPr>
        <w:pStyle w:val="Pa11"/>
        <w:spacing w:after="100" w:afterAutospacing="1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D7873" w:rsidRPr="0084564C" w:rsidRDefault="003D7873" w:rsidP="0084564C">
      <w:pPr>
        <w:pStyle w:val="Pa11"/>
        <w:spacing w:after="100" w:afterAutospacing="1" w:line="240" w:lineRule="auto"/>
        <w:jc w:val="both"/>
        <w:rPr>
          <w:rFonts w:ascii="Times New Roman" w:hAnsi="Times New Roman"/>
        </w:rPr>
      </w:pPr>
    </w:p>
    <w:p w:rsidR="00CB4DBA" w:rsidRPr="0084564C" w:rsidRDefault="005D3D1A" w:rsidP="00D422AA">
      <w:pPr>
        <w:pStyle w:val="Pa11"/>
        <w:spacing w:after="100" w:afterAutospacing="1" w:line="240" w:lineRule="auto"/>
        <w:jc w:val="center"/>
        <w:rPr>
          <w:rFonts w:ascii="Times New Roman" w:hAnsi="Times New Roman"/>
        </w:rPr>
      </w:pPr>
      <w:r w:rsidRPr="0084564C">
        <w:rPr>
          <w:rFonts w:ascii="Times New Roman" w:hAnsi="Times New Roman"/>
          <w:noProof/>
          <w:lang w:eastAsia="lt-LT"/>
        </w:rPr>
        <w:lastRenderedPageBreak/>
        <w:drawing>
          <wp:inline distT="0" distB="0" distL="0" distR="0" wp14:anchorId="34584665" wp14:editId="399170AD">
            <wp:extent cx="3831089" cy="4333875"/>
            <wp:effectExtent l="0" t="0" r="0" b="0"/>
            <wp:docPr id="1" name="Paveikslėlis 1" descr="C:\Users\nijole.AAA-120827326\Desktop\Viešinimas\DDE-HEL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ole.AAA-120827326\Desktop\Viešinimas\DDE-HELC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57" cy="43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57" w:rsidRPr="00406F48" w:rsidRDefault="001C6977" w:rsidP="00406F48">
      <w:pPr>
        <w:pStyle w:val="Pa11"/>
        <w:spacing w:after="100" w:afterAutospacing="1" w:line="240" w:lineRule="auto"/>
        <w:jc w:val="center"/>
        <w:rPr>
          <w:rFonts w:ascii="Times New Roman" w:hAnsi="Times New Roman"/>
          <w:b/>
          <w:shd w:val="clear" w:color="auto" w:fill="FFFFFF"/>
        </w:rPr>
      </w:pPr>
      <w:proofErr w:type="gramStart"/>
      <w:r>
        <w:rPr>
          <w:rFonts w:ascii="Times New Roman" w:hAnsi="Times New Roman"/>
          <w:b/>
          <w:shd w:val="clear" w:color="auto" w:fill="FFFFFF"/>
          <w:lang w:val="en-US"/>
        </w:rPr>
        <w:t>2</w:t>
      </w:r>
      <w:r w:rsidRPr="001C6977">
        <w:rPr>
          <w:rFonts w:ascii="Times New Roman" w:hAnsi="Times New Roman"/>
          <w:b/>
          <w:shd w:val="clear" w:color="auto" w:fill="FFFFFF"/>
          <w:lang w:val="en-US"/>
        </w:rPr>
        <w:t xml:space="preserve"> </w:t>
      </w:r>
      <w:proofErr w:type="spellStart"/>
      <w:r w:rsidRPr="001C6977">
        <w:rPr>
          <w:rFonts w:ascii="Times New Roman" w:hAnsi="Times New Roman"/>
          <w:b/>
          <w:shd w:val="clear" w:color="auto" w:fill="FFFFFF"/>
          <w:lang w:val="en-US"/>
        </w:rPr>
        <w:t>pav</w:t>
      </w:r>
      <w:proofErr w:type="spellEnd"/>
      <w:r w:rsidRPr="001C6977">
        <w:rPr>
          <w:rFonts w:ascii="Times New Roman" w:hAnsi="Times New Roman"/>
          <w:b/>
          <w:shd w:val="clear" w:color="auto" w:fill="FFFFFF"/>
          <w:lang w:val="en-US"/>
        </w:rPr>
        <w:t>.</w:t>
      </w:r>
      <w:proofErr w:type="gramEnd"/>
      <w:r w:rsidRPr="001C6977">
        <w:rPr>
          <w:rFonts w:ascii="Times New Roman" w:hAnsi="Times New Roman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C6977">
        <w:rPr>
          <w:rFonts w:ascii="Times New Roman" w:hAnsi="Times New Roman"/>
          <w:b/>
          <w:shd w:val="clear" w:color="auto" w:fill="FFFFFF"/>
          <w:lang w:val="en-US"/>
        </w:rPr>
        <w:t>p,</w:t>
      </w:r>
      <w:proofErr w:type="gramEnd"/>
      <w:r w:rsidRPr="001C6977">
        <w:rPr>
          <w:rFonts w:ascii="Times New Roman" w:hAnsi="Times New Roman"/>
          <w:b/>
          <w:shd w:val="clear" w:color="auto" w:fill="FFFFFF"/>
          <w:lang w:val="en-US"/>
        </w:rPr>
        <w:t>p</w:t>
      </w:r>
      <w:proofErr w:type="spellEnd"/>
      <w:r w:rsidRPr="001C6977">
        <w:rPr>
          <w:rFonts w:ascii="Times New Roman" w:hAnsi="Times New Roman"/>
          <w:b/>
          <w:shd w:val="clear" w:color="auto" w:fill="FFFFFF"/>
          <w:lang w:val="en-US"/>
        </w:rPr>
        <w:t xml:space="preserve">’ DDE </w:t>
      </w:r>
      <w:r w:rsidRPr="001C6977">
        <w:rPr>
          <w:rFonts w:ascii="Times New Roman" w:hAnsi="Times New Roman"/>
          <w:b/>
          <w:shd w:val="clear" w:color="auto" w:fill="FFFFFF"/>
        </w:rPr>
        <w:t xml:space="preserve">koncentracija </w:t>
      </w:r>
      <w:r>
        <w:rPr>
          <w:rFonts w:ascii="Times New Roman" w:hAnsi="Times New Roman"/>
          <w:b/>
          <w:shd w:val="clear" w:color="auto" w:fill="FFFFFF"/>
        </w:rPr>
        <w:t xml:space="preserve">Baltijos jūros dugno nuosėdose </w:t>
      </w:r>
      <w:r w:rsidR="00D14F6B">
        <w:rPr>
          <w:rFonts w:ascii="Times New Roman" w:hAnsi="Times New Roman"/>
          <w:b/>
          <w:shd w:val="clear" w:color="auto" w:fill="FFFFFF"/>
        </w:rPr>
        <w:t>(</w:t>
      </w:r>
      <w:proofErr w:type="spellStart"/>
      <w:r w:rsidR="00D14F6B">
        <w:rPr>
          <w:rFonts w:ascii="Times New Roman" w:hAnsi="Times New Roman"/>
          <w:b/>
          <w:shd w:val="clear" w:color="auto" w:fill="FFFFFF"/>
        </w:rPr>
        <w:t>s.sv</w:t>
      </w:r>
      <w:proofErr w:type="spellEnd"/>
      <w:r w:rsidR="00D14F6B">
        <w:rPr>
          <w:rFonts w:ascii="Times New Roman" w:hAnsi="Times New Roman"/>
          <w:b/>
          <w:shd w:val="clear" w:color="auto" w:fill="FFFFFF"/>
        </w:rPr>
        <w:t xml:space="preserve">. – sauso svorio) </w:t>
      </w:r>
      <w:r>
        <w:rPr>
          <w:rFonts w:ascii="Times New Roman" w:hAnsi="Times New Roman"/>
          <w:b/>
          <w:shd w:val="clear" w:color="auto" w:fill="FFFFFF"/>
        </w:rPr>
        <w:t xml:space="preserve">ir </w:t>
      </w:r>
      <w:proofErr w:type="spellStart"/>
      <w:r>
        <w:rPr>
          <w:rFonts w:ascii="Times New Roman" w:hAnsi="Times New Roman"/>
          <w:b/>
          <w:shd w:val="clear" w:color="auto" w:fill="FFFFFF"/>
        </w:rPr>
        <w:t>biotoje</w:t>
      </w:r>
      <w:proofErr w:type="spellEnd"/>
      <w:r w:rsidR="00D14F6B">
        <w:rPr>
          <w:rFonts w:ascii="Times New Roman" w:hAnsi="Times New Roman"/>
          <w:b/>
          <w:shd w:val="clear" w:color="auto" w:fill="FFFFFF"/>
        </w:rPr>
        <w:t xml:space="preserve"> (</w:t>
      </w:r>
      <w:proofErr w:type="spellStart"/>
      <w:r w:rsidR="00D14F6B">
        <w:rPr>
          <w:rFonts w:ascii="Times New Roman" w:hAnsi="Times New Roman"/>
          <w:b/>
          <w:shd w:val="clear" w:color="auto" w:fill="FFFFFF"/>
        </w:rPr>
        <w:t>dr.sv</w:t>
      </w:r>
      <w:proofErr w:type="spellEnd"/>
      <w:r w:rsidR="00D14F6B">
        <w:rPr>
          <w:rFonts w:ascii="Times New Roman" w:hAnsi="Times New Roman"/>
          <w:b/>
          <w:shd w:val="clear" w:color="auto" w:fill="FFFFFF"/>
        </w:rPr>
        <w:t>. – drėgno svorio).</w:t>
      </w:r>
    </w:p>
    <w:p w:rsidR="0084564C" w:rsidRPr="0084564C" w:rsidRDefault="0084564C" w:rsidP="008456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  <w:t>Literatūra</w:t>
      </w:r>
    </w:p>
    <w:p w:rsidR="00406F48" w:rsidRDefault="00406F48" w:rsidP="00406F48">
      <w:pPr>
        <w:pStyle w:val="Default"/>
        <w:rPr>
          <w:rFonts w:cs="Times New Roman"/>
          <w:color w:val="auto"/>
        </w:rPr>
      </w:pPr>
    </w:p>
    <w:p w:rsidR="00406F48" w:rsidRPr="00406F48" w:rsidRDefault="00406F48" w:rsidP="00406F4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06F48">
        <w:rPr>
          <w:rFonts w:ascii="Times New Roman" w:hAnsi="Times New Roman" w:cs="Times New Roman"/>
          <w:color w:val="auto"/>
        </w:rPr>
        <w:t xml:space="preserve">EEA ataskaita, </w:t>
      </w:r>
      <w:proofErr w:type="spellStart"/>
      <w:r w:rsidRPr="00406F48">
        <w:rPr>
          <w:rFonts w:ascii="Times New Roman" w:hAnsi="Times New Roman" w:cs="Times New Roman"/>
          <w:color w:val="auto"/>
        </w:rPr>
        <w:t>Nr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25/2018. </w:t>
      </w:r>
      <w:proofErr w:type="spellStart"/>
      <w:r w:rsidRPr="00406F48">
        <w:rPr>
          <w:rFonts w:ascii="Times New Roman" w:hAnsi="Times New Roman" w:cs="Times New Roman"/>
          <w:color w:val="auto"/>
        </w:rPr>
        <w:t>Contaminants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in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Europe's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seas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06F48">
        <w:rPr>
          <w:rFonts w:ascii="Times New Roman" w:hAnsi="Times New Roman" w:cs="Times New Roman"/>
          <w:color w:val="auto"/>
        </w:rPr>
        <w:t>Moving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towards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406F48">
        <w:rPr>
          <w:rFonts w:ascii="Times New Roman" w:hAnsi="Times New Roman" w:cs="Times New Roman"/>
          <w:color w:val="auto"/>
        </w:rPr>
        <w:t>clean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06F48">
        <w:rPr>
          <w:rFonts w:ascii="Times New Roman" w:hAnsi="Times New Roman" w:cs="Times New Roman"/>
          <w:color w:val="auto"/>
        </w:rPr>
        <w:t>non-toxic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marine </w:t>
      </w:r>
      <w:proofErr w:type="spellStart"/>
      <w:r w:rsidRPr="00406F48">
        <w:rPr>
          <w:rFonts w:ascii="Times New Roman" w:hAnsi="Times New Roman" w:cs="Times New Roman"/>
          <w:color w:val="auto"/>
        </w:rPr>
        <w:t>environment</w:t>
      </w:r>
      <w:proofErr w:type="spellEnd"/>
      <w:r w:rsidRPr="00406F48">
        <w:rPr>
          <w:rFonts w:ascii="Times New Roman" w:hAnsi="Times New Roman" w:cs="Times New Roman"/>
          <w:color w:val="auto"/>
        </w:rPr>
        <w:t>.</w:t>
      </w:r>
    </w:p>
    <w:p w:rsidR="00406F48" w:rsidRPr="00406F48" w:rsidRDefault="00406F48" w:rsidP="00406F4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406F48">
        <w:rPr>
          <w:rFonts w:ascii="Times New Roman" w:hAnsi="Times New Roman" w:cs="Times New Roman"/>
          <w:color w:val="auto"/>
        </w:rPr>
        <w:t>Chattopadhyay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S.,  </w:t>
      </w:r>
      <w:proofErr w:type="spellStart"/>
      <w:r w:rsidRPr="00406F48">
        <w:rPr>
          <w:rFonts w:ascii="Times New Roman" w:hAnsi="Times New Roman" w:cs="Times New Roman"/>
          <w:color w:val="auto"/>
        </w:rPr>
        <w:t>Chattopadhyay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A.,  </w:t>
      </w:r>
      <w:r w:rsidRPr="00406F48">
        <w:rPr>
          <w:rFonts w:ascii="Times New Roman" w:hAnsi="Times New Roman" w:cs="Times New Roman"/>
          <w:color w:val="auto"/>
          <w:lang w:val="en-US"/>
        </w:rPr>
        <w:t>2015. Remediation of DDT and its metabolites in contaminated sediment. Current Pollution Reports, Vol. 1, 248-264.</w:t>
      </w:r>
    </w:p>
    <w:p w:rsidR="00406F48" w:rsidRPr="00406F48" w:rsidRDefault="00406F48" w:rsidP="00406F4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06F4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6F48">
        <w:rPr>
          <w:rFonts w:ascii="Times New Roman" w:hAnsi="Times New Roman" w:cs="Times New Roman"/>
          <w:color w:val="auto"/>
        </w:rPr>
        <w:t xml:space="preserve">HELCOM, 2010. </w:t>
      </w:r>
      <w:proofErr w:type="spellStart"/>
      <w:r w:rsidRPr="00406F48">
        <w:rPr>
          <w:rFonts w:ascii="Times New Roman" w:hAnsi="Times New Roman" w:cs="Times New Roman"/>
          <w:color w:val="auto"/>
        </w:rPr>
        <w:t>Hazardous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substances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in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the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Baltic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Sea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406F48">
        <w:rPr>
          <w:rFonts w:ascii="Times New Roman" w:hAnsi="Times New Roman" w:cs="Times New Roman"/>
          <w:color w:val="auto"/>
        </w:rPr>
        <w:t>An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integrated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thematic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assessment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of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hazardous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substances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in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the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Baltic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Sea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. Balt. </w:t>
      </w:r>
      <w:proofErr w:type="spellStart"/>
      <w:r w:rsidRPr="00406F48">
        <w:rPr>
          <w:rFonts w:ascii="Times New Roman" w:hAnsi="Times New Roman" w:cs="Times New Roman"/>
          <w:color w:val="auto"/>
        </w:rPr>
        <w:t>Sea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</w:rPr>
        <w:t>Environ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. Proc. </w:t>
      </w:r>
      <w:proofErr w:type="spellStart"/>
      <w:r w:rsidRPr="00406F48">
        <w:rPr>
          <w:rFonts w:ascii="Times New Roman" w:hAnsi="Times New Roman" w:cs="Times New Roman"/>
          <w:color w:val="auto"/>
        </w:rPr>
        <w:t>No</w:t>
      </w:r>
      <w:proofErr w:type="spellEnd"/>
      <w:r w:rsidRPr="00406F48">
        <w:rPr>
          <w:rFonts w:ascii="Times New Roman" w:hAnsi="Times New Roman" w:cs="Times New Roman"/>
          <w:color w:val="auto"/>
        </w:rPr>
        <w:t>. 120B.</w:t>
      </w:r>
    </w:p>
    <w:p w:rsidR="00406F48" w:rsidRPr="00406F48" w:rsidRDefault="00406F48" w:rsidP="00406F4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406F48">
        <w:rPr>
          <w:rFonts w:ascii="Times New Roman" w:hAnsi="Times New Roman" w:cs="Times New Roman"/>
          <w:color w:val="auto"/>
        </w:rPr>
        <w:t>Mansouri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A., </w:t>
      </w:r>
      <w:proofErr w:type="spellStart"/>
      <w:r w:rsidRPr="00406F48">
        <w:rPr>
          <w:rFonts w:ascii="Times New Roman" w:hAnsi="Times New Roman" w:cs="Times New Roman"/>
          <w:color w:val="auto"/>
        </w:rPr>
        <w:t>Cregut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406F48">
        <w:rPr>
          <w:rFonts w:ascii="Times New Roman" w:hAnsi="Times New Roman" w:cs="Times New Roman"/>
          <w:color w:val="auto"/>
        </w:rPr>
        <w:t>Abbes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C., </w:t>
      </w:r>
      <w:proofErr w:type="spellStart"/>
      <w:r w:rsidRPr="00406F48">
        <w:rPr>
          <w:rFonts w:ascii="Times New Roman" w:hAnsi="Times New Roman" w:cs="Times New Roman"/>
          <w:color w:val="auto"/>
        </w:rPr>
        <w:t>Durand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M.-J., </w:t>
      </w:r>
      <w:proofErr w:type="spellStart"/>
      <w:r w:rsidRPr="00406F48">
        <w:rPr>
          <w:rFonts w:ascii="Times New Roman" w:hAnsi="Times New Roman" w:cs="Times New Roman"/>
          <w:color w:val="auto"/>
        </w:rPr>
        <w:t>Landoulsi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A., </w:t>
      </w:r>
      <w:proofErr w:type="spellStart"/>
      <w:r w:rsidRPr="00406F48">
        <w:rPr>
          <w:rFonts w:ascii="Times New Roman" w:hAnsi="Times New Roman" w:cs="Times New Roman"/>
          <w:color w:val="auto"/>
        </w:rPr>
        <w:t>Thouand</w:t>
      </w:r>
      <w:proofErr w:type="spellEnd"/>
      <w:r w:rsidRPr="00406F48">
        <w:rPr>
          <w:rFonts w:ascii="Times New Roman" w:hAnsi="Times New Roman" w:cs="Times New Roman"/>
          <w:color w:val="auto"/>
        </w:rPr>
        <w:t xml:space="preserve"> G., </w:t>
      </w:r>
      <w:r w:rsidRPr="00406F48">
        <w:rPr>
          <w:rFonts w:ascii="Times New Roman" w:hAnsi="Times New Roman" w:cs="Times New Roman"/>
          <w:color w:val="auto"/>
          <w:lang w:val="en-US"/>
        </w:rPr>
        <w:t xml:space="preserve">2017. The environmental issues of DDT pollution and bioremediation: a multidisciplinary review. </w:t>
      </w:r>
      <w:hyperlink r:id="rId8" w:history="1">
        <w:proofErr w:type="spellStart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>Applied</w:t>
        </w:r>
        <w:proofErr w:type="spellEnd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 xml:space="preserve"> </w:t>
        </w:r>
        <w:proofErr w:type="spellStart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>Biochemistry</w:t>
        </w:r>
        <w:proofErr w:type="spellEnd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 xml:space="preserve"> </w:t>
        </w:r>
        <w:proofErr w:type="spellStart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>and</w:t>
        </w:r>
        <w:proofErr w:type="spellEnd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 xml:space="preserve"> </w:t>
        </w:r>
        <w:proofErr w:type="spellStart"/>
        <w:r w:rsidRPr="00406F48">
          <w:rPr>
            <w:rFonts w:ascii="Times New Roman" w:eastAsia="Times New Roman" w:hAnsi="Times New Roman" w:cs="Times New Roman"/>
            <w:iCs/>
            <w:color w:val="auto"/>
            <w:lang w:eastAsia="lt-LT"/>
          </w:rPr>
          <w:t>Biotechnology</w:t>
        </w:r>
        <w:proofErr w:type="spellEnd"/>
      </w:hyperlink>
      <w:r w:rsidRPr="00406F48">
        <w:rPr>
          <w:rFonts w:ascii="Times New Roman" w:eastAsia="Times New Roman" w:hAnsi="Times New Roman" w:cs="Times New Roman"/>
          <w:color w:val="auto"/>
          <w:lang w:eastAsia="lt-LT"/>
        </w:rPr>
        <w:t xml:space="preserve">, </w:t>
      </w:r>
      <w:proofErr w:type="spellStart"/>
      <w:r w:rsidRPr="00406F48">
        <w:rPr>
          <w:rFonts w:ascii="Times New Roman" w:eastAsia="Times New Roman" w:hAnsi="Times New Roman" w:cs="Times New Roman"/>
          <w:color w:val="auto"/>
          <w:lang w:eastAsia="lt-LT"/>
        </w:rPr>
        <w:t>Vol</w:t>
      </w:r>
      <w:proofErr w:type="spellEnd"/>
      <w:r w:rsidRPr="00406F48">
        <w:rPr>
          <w:rFonts w:ascii="Times New Roman" w:eastAsia="Times New Roman" w:hAnsi="Times New Roman" w:cs="Times New Roman"/>
          <w:color w:val="auto"/>
          <w:lang w:eastAsia="lt-LT"/>
        </w:rPr>
        <w:t>.</w:t>
      </w:r>
      <w:r w:rsidRPr="00406F48">
        <w:rPr>
          <w:rFonts w:ascii="Times New Roman" w:eastAsia="Times New Roman" w:hAnsi="Times New Roman" w:cs="Times New Roman"/>
          <w:b/>
          <w:bCs/>
          <w:color w:val="auto"/>
          <w:lang w:eastAsia="lt-LT"/>
        </w:rPr>
        <w:t> </w:t>
      </w:r>
      <w:r w:rsidRPr="00406F48">
        <w:rPr>
          <w:rFonts w:ascii="Times New Roman" w:eastAsia="Times New Roman" w:hAnsi="Times New Roman" w:cs="Times New Roman"/>
          <w:bCs/>
          <w:color w:val="auto"/>
          <w:lang w:eastAsia="lt-LT"/>
        </w:rPr>
        <w:t>181</w:t>
      </w:r>
      <w:r w:rsidRPr="00406F48">
        <w:rPr>
          <w:rFonts w:ascii="Times New Roman" w:eastAsia="Times New Roman" w:hAnsi="Times New Roman" w:cs="Times New Roman"/>
          <w:color w:val="auto"/>
          <w:lang w:eastAsia="lt-LT"/>
        </w:rPr>
        <w:t>, 309–339.</w:t>
      </w:r>
    </w:p>
    <w:p w:rsidR="00406F48" w:rsidRPr="00CD50BF" w:rsidRDefault="00406F48" w:rsidP="00406F4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406F48">
        <w:rPr>
          <w:rFonts w:ascii="Times New Roman" w:hAnsi="Times New Roman" w:cs="Times New Roman"/>
          <w:color w:val="auto"/>
          <w:shd w:val="clear" w:color="auto" w:fill="FFFFFF"/>
        </w:rPr>
        <w:t>National</w:t>
      </w:r>
      <w:proofErr w:type="spellEnd"/>
      <w:r w:rsidRPr="00406F48">
        <w:rPr>
          <w:rFonts w:ascii="Times New Roman" w:hAnsi="Times New Roman" w:cs="Times New Roman"/>
          <w:color w:val="auto"/>
          <w:shd w:val="clear" w:color="auto" w:fill="FFFFFF"/>
        </w:rPr>
        <w:t xml:space="preserve"> Pesticide </w:t>
      </w:r>
      <w:proofErr w:type="spellStart"/>
      <w:r w:rsidRPr="00406F48">
        <w:rPr>
          <w:rFonts w:ascii="Times New Roman" w:hAnsi="Times New Roman" w:cs="Times New Roman"/>
          <w:color w:val="auto"/>
          <w:shd w:val="clear" w:color="auto" w:fill="FFFFFF"/>
        </w:rPr>
        <w:t>Information</w:t>
      </w:r>
      <w:proofErr w:type="spellEnd"/>
      <w:r w:rsidRPr="00406F4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  <w:shd w:val="clear" w:color="auto" w:fill="FFFFFF"/>
        </w:rPr>
        <w:t>Center</w:t>
      </w:r>
      <w:proofErr w:type="spellEnd"/>
      <w:r w:rsidRPr="00406F48">
        <w:rPr>
          <w:rFonts w:ascii="Times New Roman" w:hAnsi="Times New Roman" w:cs="Times New Roman"/>
          <w:color w:val="auto"/>
          <w:shd w:val="clear" w:color="auto" w:fill="FFFFFF"/>
        </w:rPr>
        <w:t>., 1999. “DDT (</w:t>
      </w:r>
      <w:proofErr w:type="spellStart"/>
      <w:r w:rsidRPr="00406F48">
        <w:rPr>
          <w:rFonts w:ascii="Times New Roman" w:hAnsi="Times New Roman" w:cs="Times New Roman"/>
          <w:color w:val="auto"/>
          <w:shd w:val="clear" w:color="auto" w:fill="FFFFFF"/>
        </w:rPr>
        <w:t>General</w:t>
      </w:r>
      <w:proofErr w:type="spellEnd"/>
      <w:r w:rsidRPr="00406F4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  <w:shd w:val="clear" w:color="auto" w:fill="FFFFFF"/>
        </w:rPr>
        <w:t>Fact</w:t>
      </w:r>
      <w:proofErr w:type="spellEnd"/>
      <w:r w:rsidRPr="00406F4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406F48">
        <w:rPr>
          <w:rFonts w:ascii="Times New Roman" w:hAnsi="Times New Roman" w:cs="Times New Roman"/>
          <w:color w:val="auto"/>
          <w:shd w:val="clear" w:color="auto" w:fill="FFFFFF"/>
        </w:rPr>
        <w:t>Sheet</w:t>
      </w:r>
      <w:proofErr w:type="spellEnd"/>
      <w:r w:rsidRPr="00406F48">
        <w:rPr>
          <w:rFonts w:ascii="Times New Roman" w:hAnsi="Times New Roman" w:cs="Times New Roman"/>
          <w:color w:val="auto"/>
          <w:shd w:val="clear" w:color="auto" w:fill="FFFFFF"/>
        </w:rPr>
        <w:t xml:space="preserve">).” </w:t>
      </w:r>
      <w:r w:rsidRPr="00406F4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http://npi</w:t>
      </w:r>
      <w:r w:rsidR="004D629A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c.orst.edu/factsheets/ddtgen.</w:t>
      </w:r>
    </w:p>
    <w:p w:rsidR="00CD50BF" w:rsidRDefault="00CD50BF" w:rsidP="00CD50BF">
      <w:pPr>
        <w:pStyle w:val="Defaul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</w:p>
    <w:p w:rsidR="00CD50BF" w:rsidRDefault="00CD50BF" w:rsidP="00CD50BF">
      <w:pPr>
        <w:pStyle w:val="Defaul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</w:p>
    <w:p w:rsidR="00CD50BF" w:rsidRDefault="00CD50BF" w:rsidP="00CD50BF">
      <w:pPr>
        <w:pStyle w:val="Defaul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D50BF" w:rsidRDefault="00CD50BF" w:rsidP="00CD50BF">
      <w:pPr>
        <w:pStyle w:val="default0"/>
      </w:pPr>
      <w:r>
        <w:rPr>
          <w:shd w:val="clear" w:color="auto" w:fill="FFFFFF"/>
        </w:rPr>
        <w:t>Parengė:</w:t>
      </w:r>
    </w:p>
    <w:p w:rsidR="00CD50BF" w:rsidRDefault="00CD50BF" w:rsidP="00CD50BF">
      <w:pPr>
        <w:pStyle w:val="default0"/>
      </w:pPr>
      <w:r>
        <w:rPr>
          <w:shd w:val="clear" w:color="auto" w:fill="FFFFFF"/>
        </w:rPr>
        <w:t>Aplinkos apsaugos agentūros Jūros aplinkos vertinimo skyrius</w:t>
      </w:r>
    </w:p>
    <w:p w:rsidR="00CD50BF" w:rsidRPr="00406F48" w:rsidRDefault="00CD50BF" w:rsidP="00CD50BF">
      <w:pPr>
        <w:pStyle w:val="default0"/>
        <w:sectPr w:rsidR="00CD50BF" w:rsidRPr="00406F48">
          <w:pgSz w:w="11905" w:h="17337"/>
          <w:pgMar w:top="934" w:right="900" w:bottom="420" w:left="900" w:header="567" w:footer="567" w:gutter="0"/>
          <w:cols w:space="1296"/>
          <w:noEndnote/>
        </w:sectPr>
      </w:pPr>
      <w:r>
        <w:rPr>
          <w:bdr w:val="none" w:sz="0" w:space="0" w:color="auto" w:frame="1"/>
          <w:shd w:val="clear" w:color="auto" w:fill="FFFFFF"/>
          <w:lang w:val="en-GB"/>
        </w:rPr>
        <w:t>2020-11-17</w:t>
      </w:r>
    </w:p>
    <w:p w:rsidR="00870F57" w:rsidRPr="0084564C" w:rsidRDefault="00870F57" w:rsidP="00406F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F57" w:rsidRPr="008456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E40"/>
    <w:multiLevelType w:val="multilevel"/>
    <w:tmpl w:val="DE5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F50C0"/>
    <w:multiLevelType w:val="multilevel"/>
    <w:tmpl w:val="2F0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133F2"/>
    <w:multiLevelType w:val="hybridMultilevel"/>
    <w:tmpl w:val="873A59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D"/>
    <w:rsid w:val="000130A4"/>
    <w:rsid w:val="0007691B"/>
    <w:rsid w:val="000B6515"/>
    <w:rsid w:val="001532C1"/>
    <w:rsid w:val="001C6977"/>
    <w:rsid w:val="00286EB6"/>
    <w:rsid w:val="002C7C68"/>
    <w:rsid w:val="00364870"/>
    <w:rsid w:val="003D0627"/>
    <w:rsid w:val="003D7873"/>
    <w:rsid w:val="00406F48"/>
    <w:rsid w:val="004D629A"/>
    <w:rsid w:val="004D765E"/>
    <w:rsid w:val="004E4CBF"/>
    <w:rsid w:val="004F58AF"/>
    <w:rsid w:val="00512CE2"/>
    <w:rsid w:val="0055490C"/>
    <w:rsid w:val="005637EB"/>
    <w:rsid w:val="005D3D1A"/>
    <w:rsid w:val="00646FB7"/>
    <w:rsid w:val="0065486F"/>
    <w:rsid w:val="006C37CC"/>
    <w:rsid w:val="0076100B"/>
    <w:rsid w:val="007B5CCA"/>
    <w:rsid w:val="007C2882"/>
    <w:rsid w:val="00800D4D"/>
    <w:rsid w:val="0084564C"/>
    <w:rsid w:val="00870F57"/>
    <w:rsid w:val="008C0F16"/>
    <w:rsid w:val="008F607E"/>
    <w:rsid w:val="009119FE"/>
    <w:rsid w:val="009962B1"/>
    <w:rsid w:val="009E55FA"/>
    <w:rsid w:val="00A026DE"/>
    <w:rsid w:val="00AC2E95"/>
    <w:rsid w:val="00B41453"/>
    <w:rsid w:val="00C122C5"/>
    <w:rsid w:val="00C2432C"/>
    <w:rsid w:val="00C40EFB"/>
    <w:rsid w:val="00CB4DBA"/>
    <w:rsid w:val="00CD50BF"/>
    <w:rsid w:val="00D14F6B"/>
    <w:rsid w:val="00D170CB"/>
    <w:rsid w:val="00D174B4"/>
    <w:rsid w:val="00D422AA"/>
    <w:rsid w:val="00D61B9F"/>
    <w:rsid w:val="00D74AED"/>
    <w:rsid w:val="00DA59C2"/>
    <w:rsid w:val="00E9138D"/>
    <w:rsid w:val="00F10CD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default0">
    <w:name w:val="default"/>
    <w:basedOn w:val="prastasis"/>
    <w:rsid w:val="00CD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default0">
    <w:name w:val="default"/>
    <w:basedOn w:val="prastasis"/>
    <w:rsid w:val="00CD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239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78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8509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9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20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Remeikaitė-Nikienė</dc:creator>
  <cp:lastModifiedBy>Nijolė Remeikaitė-Nikienė</cp:lastModifiedBy>
  <cp:revision>43</cp:revision>
  <dcterms:created xsi:type="dcterms:W3CDTF">2020-11-09T12:31:00Z</dcterms:created>
  <dcterms:modified xsi:type="dcterms:W3CDTF">2020-11-17T09:31:00Z</dcterms:modified>
</cp:coreProperties>
</file>